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59AD" w14:textId="5C311DBF" w:rsidR="00675A76" w:rsidRPr="003579EE" w:rsidRDefault="00675A76" w:rsidP="00675A76">
      <w:pPr>
        <w:shd w:val="clear" w:color="auto" w:fill="FFFFFF"/>
        <w:spacing w:before="105" w:after="75" w:line="450" w:lineRule="atLeast"/>
        <w:jc w:val="center"/>
        <w:outlineLvl w:val="0"/>
        <w:rPr>
          <w:rFonts w:asciiTheme="minorEastAsia" w:hAnsiTheme="minorEastAsia" w:cs="ＭＳ ゴシック"/>
          <w:b/>
          <w:color w:val="000000" w:themeColor="text1"/>
          <w:kern w:val="36"/>
          <w:sz w:val="20"/>
          <w:szCs w:val="20"/>
        </w:rPr>
      </w:pPr>
      <w:r w:rsidRPr="00675A76">
        <w:rPr>
          <w:rFonts w:asciiTheme="minorEastAsia" w:hAnsiTheme="minorEastAsia" w:cs="ＭＳ ゴシック" w:hint="eastAsia"/>
          <w:b/>
          <w:color w:val="000000" w:themeColor="text1"/>
          <w:kern w:val="36"/>
          <w:sz w:val="20"/>
          <w:szCs w:val="20"/>
        </w:rPr>
        <w:t>トルコの</w:t>
      </w:r>
      <w:proofErr w:type="spellStart"/>
      <w:r w:rsidRPr="003579EE">
        <w:rPr>
          <w:rFonts w:asciiTheme="minorEastAsia" w:hAnsiTheme="minorEastAsia" w:cs="Arial"/>
          <w:b/>
          <w:color w:val="000000" w:themeColor="text1"/>
          <w:kern w:val="36"/>
          <w:sz w:val="20"/>
          <w:szCs w:val="20"/>
        </w:rPr>
        <w:t>Ziraat</w:t>
      </w:r>
      <w:proofErr w:type="spellEnd"/>
      <w:r w:rsidRPr="003579EE">
        <w:rPr>
          <w:rFonts w:asciiTheme="minorEastAsia" w:hAnsiTheme="minorEastAsia" w:cs="Arial"/>
          <w:b/>
          <w:color w:val="000000" w:themeColor="text1"/>
          <w:kern w:val="36"/>
          <w:sz w:val="20"/>
          <w:szCs w:val="20"/>
        </w:rPr>
        <w:t xml:space="preserve"> Bank</w:t>
      </w:r>
      <w:r w:rsidRPr="00675A76">
        <w:rPr>
          <w:rFonts w:asciiTheme="minorEastAsia" w:hAnsiTheme="minorEastAsia" w:cs="ＭＳ ゴシック" w:hint="eastAsia"/>
          <w:b/>
          <w:color w:val="000000" w:themeColor="text1"/>
          <w:kern w:val="36"/>
          <w:sz w:val="20"/>
          <w:szCs w:val="20"/>
        </w:rPr>
        <w:t>と日本の</w:t>
      </w:r>
      <w:r w:rsidRPr="00675A76">
        <w:rPr>
          <w:rFonts w:asciiTheme="minorEastAsia" w:hAnsiTheme="minorEastAsia" w:cs="Arial" w:hint="eastAsia"/>
          <w:b/>
          <w:color w:val="000000" w:themeColor="text1"/>
          <w:kern w:val="36"/>
          <w:sz w:val="20"/>
          <w:szCs w:val="20"/>
        </w:rPr>
        <w:t>JCB</w:t>
      </w:r>
      <w:r w:rsidR="00E94967">
        <w:rPr>
          <w:rFonts w:asciiTheme="minorEastAsia" w:hAnsiTheme="minorEastAsia" w:cs="ＭＳ ゴシック" w:hint="eastAsia"/>
          <w:b/>
          <w:color w:val="000000" w:themeColor="text1"/>
          <w:kern w:val="36"/>
          <w:sz w:val="20"/>
          <w:szCs w:val="20"/>
        </w:rPr>
        <w:t>、</w:t>
      </w:r>
      <w:r w:rsidRPr="00675A76">
        <w:rPr>
          <w:rFonts w:asciiTheme="minorEastAsia" w:hAnsiTheme="minorEastAsia" w:cs="ＭＳ ゴシック" w:hint="eastAsia"/>
          <w:b/>
          <w:color w:val="000000" w:themeColor="text1"/>
          <w:kern w:val="36"/>
          <w:sz w:val="20"/>
          <w:szCs w:val="20"/>
        </w:rPr>
        <w:t>協力協定を締結</w:t>
      </w:r>
    </w:p>
    <w:p w14:paraId="45E711B9" w14:textId="77777777" w:rsidR="003579EE" w:rsidRPr="003579EE" w:rsidRDefault="003579EE" w:rsidP="003579EE">
      <w:pPr>
        <w:spacing w:after="0" w:line="240" w:lineRule="auto"/>
        <w:rPr>
          <w:rFonts w:asciiTheme="minorEastAsia" w:hAnsiTheme="minorEastAsia" w:cs="Arial"/>
          <w:color w:val="000000" w:themeColor="text1"/>
          <w:sz w:val="20"/>
          <w:szCs w:val="20"/>
        </w:rPr>
      </w:pPr>
    </w:p>
    <w:p w14:paraId="4C9FB1CF" w14:textId="4E9BE7BE" w:rsidR="003579EE" w:rsidRPr="003579EE" w:rsidRDefault="003579EE" w:rsidP="00675A76">
      <w:pPr>
        <w:shd w:val="clear" w:color="auto" w:fill="FFFFFF"/>
        <w:spacing w:after="0" w:line="300" w:lineRule="atLeast"/>
        <w:jc w:val="both"/>
        <w:rPr>
          <w:rFonts w:asciiTheme="minorEastAsia" w:hAnsiTheme="minorEastAsia" w:cs="Arial"/>
          <w:color w:val="000000" w:themeColor="text1"/>
          <w:sz w:val="20"/>
          <w:szCs w:val="20"/>
        </w:rPr>
      </w:pP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JCB International Co.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、</w:t>
      </w: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Ltd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とトルコ最大の銀行の</w:t>
      </w: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1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つである</w:t>
      </w:r>
      <w:proofErr w:type="spellStart"/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Ziraat</w:t>
      </w:r>
      <w:proofErr w:type="spellEnd"/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 xml:space="preserve"> Bank</w:t>
      </w:r>
      <w:r w:rsidR="00E94967">
        <w:rPr>
          <w:rFonts w:asciiTheme="minorEastAsia" w:hAnsiTheme="minorEastAsia" w:cs="Arial" w:hint="eastAsia"/>
          <w:color w:val="000000" w:themeColor="text1"/>
          <w:sz w:val="20"/>
          <w:szCs w:val="20"/>
        </w:rPr>
        <w:t>と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の間で正式なパートナーシップが締結され、トルコの</w:t>
      </w:r>
      <w:proofErr w:type="spellStart"/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Ziraat</w:t>
      </w:r>
      <w:proofErr w:type="spellEnd"/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 xml:space="preserve"> Bank</w:t>
      </w:r>
      <w:r w:rsidR="00E94967">
        <w:rPr>
          <w:rFonts w:asciiTheme="minorEastAsia" w:hAnsiTheme="minorEastAsia" w:cs="Arial" w:hint="eastAsia"/>
          <w:color w:val="000000" w:themeColor="text1"/>
          <w:sz w:val="20"/>
          <w:szCs w:val="20"/>
        </w:rPr>
        <w:t xml:space="preserve"> </w:t>
      </w: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POS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を使用する加盟店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で</w:t>
      </w: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JCB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カード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が使用できる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ように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なった。</w:t>
      </w:r>
    </w:p>
    <w:p w14:paraId="2575369B" w14:textId="2F69A67D" w:rsidR="003579EE" w:rsidRPr="00675A76" w:rsidRDefault="003579EE" w:rsidP="00675A76">
      <w:pPr>
        <w:shd w:val="clear" w:color="auto" w:fill="FFFFFF"/>
        <w:spacing w:before="75" w:after="150" w:line="300" w:lineRule="atLeast"/>
        <w:jc w:val="both"/>
        <w:rPr>
          <w:rFonts w:asciiTheme="minorEastAsia" w:hAnsiTheme="minorEastAsia" w:cs="ＭＳ ゴシック"/>
          <w:color w:val="000000" w:themeColor="text1"/>
          <w:sz w:val="20"/>
          <w:szCs w:val="20"/>
        </w:rPr>
      </w:pP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プレスリリースによると、この新しい協力の恩恵を受ける</w:t>
      </w:r>
      <w:proofErr w:type="spellStart"/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Ziraat</w:t>
      </w:r>
      <w:proofErr w:type="spellEnd"/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の加盟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商店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は、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入国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制限が解除された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際には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トルコ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の海外旅行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におけるシェアを回復し、成長に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貢献する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。これら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のビジネス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は主に旅行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業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、小売、宿泊の各セクターで</w:t>
      </w:r>
      <w:r w:rsidR="00E9496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ある</w:t>
      </w:r>
      <w:r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。</w:t>
      </w:r>
    </w:p>
    <w:p w14:paraId="1CBC9B12" w14:textId="6E0BB918" w:rsidR="003579EE" w:rsidRPr="003579EE" w:rsidRDefault="00E94967" w:rsidP="00675A76">
      <w:pPr>
        <w:shd w:val="clear" w:color="auto" w:fill="FFFFFF"/>
        <w:spacing w:before="75" w:after="150" w:line="300" w:lineRule="atLeast"/>
        <w:jc w:val="both"/>
        <w:rPr>
          <w:rFonts w:asciiTheme="minorEastAsia" w:hAnsiTheme="minorEastAsia" w:cs="Arial"/>
          <w:color w:val="000000" w:themeColor="text1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今回の協定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は、</w:t>
      </w:r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JCB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カードが</w:t>
      </w:r>
      <w:proofErr w:type="spellStart"/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Ziraat</w:t>
      </w:r>
      <w:proofErr w:type="spellEnd"/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 xml:space="preserve"> Bank　POS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デバイスとレジを使用してトルコの</w:t>
      </w:r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50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万を超える加盟店に受け入れられることを意味</w:t>
      </w:r>
      <w:r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する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。さらに、トルコの約</w:t>
      </w:r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7,300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の</w:t>
      </w:r>
      <w:proofErr w:type="spellStart"/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Ziraat</w:t>
      </w:r>
      <w:proofErr w:type="spellEnd"/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 xml:space="preserve"> Bank　ATM</w:t>
      </w:r>
      <w:r>
        <w:rPr>
          <w:rFonts w:asciiTheme="minorEastAsia" w:hAnsiTheme="minorEastAsia" w:cs="Arial" w:hint="eastAsia"/>
          <w:color w:val="000000" w:themeColor="text1"/>
          <w:sz w:val="20"/>
          <w:szCs w:val="20"/>
        </w:rPr>
        <w:t>で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も</w:t>
      </w:r>
      <w:r w:rsidR="003579EE"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JCB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カード</w:t>
      </w:r>
      <w:r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が使用できる</w:t>
      </w:r>
      <w:r w:rsidR="003579EE" w:rsidRPr="00675A76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。</w:t>
      </w:r>
    </w:p>
    <w:p w14:paraId="0A95D550" w14:textId="45A9F7A2" w:rsidR="004340EA" w:rsidRPr="00675A76" w:rsidRDefault="003579EE" w:rsidP="00675A76">
      <w:pPr>
        <w:jc w:val="both"/>
        <w:rPr>
          <w:rFonts w:asciiTheme="minorEastAsia" w:hAnsiTheme="minorEastAsia" w:cs="Arial"/>
          <w:color w:val="000000" w:themeColor="text1"/>
          <w:sz w:val="20"/>
          <w:szCs w:val="20"/>
        </w:rPr>
      </w:pP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トルコでは、2023年キャッシュレス社会</w:t>
      </w:r>
      <w:r w:rsidR="00E94967">
        <w:rPr>
          <w:rFonts w:asciiTheme="minorEastAsia" w:hAnsiTheme="minorEastAsia" w:cs="Arial" w:hint="eastAsia"/>
          <w:color w:val="000000" w:themeColor="text1"/>
          <w:sz w:val="20"/>
          <w:szCs w:val="20"/>
        </w:rPr>
        <w:t>構築</w:t>
      </w: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の目標に沿ってカード決済が増加しており、この協力により、トルコ企業がアジアの消費者とつながる機会が生まれると同時に、ヨーロッパでのJCBの決済ネットワーク</w:t>
      </w:r>
      <w:r w:rsidR="00E94967">
        <w:rPr>
          <w:rFonts w:asciiTheme="minorEastAsia" w:hAnsiTheme="minorEastAsia" w:cs="Arial" w:hint="eastAsia"/>
          <w:color w:val="000000" w:themeColor="text1"/>
          <w:sz w:val="20"/>
          <w:szCs w:val="20"/>
        </w:rPr>
        <w:t>の拡大に寄与する</w:t>
      </w: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。</w:t>
      </w:r>
    </w:p>
    <w:p w14:paraId="31251463" w14:textId="77777777" w:rsidR="00675A76" w:rsidRPr="00675A76" w:rsidRDefault="00675A76">
      <w:pPr>
        <w:rPr>
          <w:rFonts w:asciiTheme="minorEastAsia" w:hAnsiTheme="minorEastAsia" w:cs="Arial"/>
          <w:color w:val="000000" w:themeColor="text1"/>
          <w:sz w:val="20"/>
          <w:szCs w:val="20"/>
        </w:rPr>
      </w:pPr>
      <w:r w:rsidRPr="00675A76">
        <w:rPr>
          <w:rFonts w:asciiTheme="minorEastAsia" w:hAnsiTheme="minorEastAsia" w:cs="Arial" w:hint="eastAsia"/>
          <w:color w:val="000000" w:themeColor="text1"/>
          <w:sz w:val="20"/>
          <w:szCs w:val="20"/>
        </w:rPr>
        <w:t>参照: アナドル通信社</w:t>
      </w:r>
    </w:p>
    <w:sectPr w:rsidR="00675A76" w:rsidRPr="00675A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EE"/>
    <w:rsid w:val="003579EE"/>
    <w:rsid w:val="004340EA"/>
    <w:rsid w:val="00675A76"/>
    <w:rsid w:val="00E94967"/>
    <w:rsid w:val="00E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BEC11"/>
  <w15:chartTrackingRefBased/>
  <w15:docId w15:val="{456A6870-99BF-4259-B42C-EE8D167C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ource">
    <w:name w:val="source"/>
    <w:basedOn w:val="a0"/>
    <w:rsid w:val="003579EE"/>
  </w:style>
  <w:style w:type="character" w:customStyle="1" w:styleId="type">
    <w:name w:val="type"/>
    <w:basedOn w:val="a0"/>
    <w:rsid w:val="003579EE"/>
  </w:style>
  <w:style w:type="character" w:styleId="a3">
    <w:name w:val="Hyperlink"/>
    <w:basedOn w:val="a0"/>
    <w:uiPriority w:val="99"/>
    <w:semiHidden/>
    <w:unhideWhenUsed/>
    <w:rsid w:val="003579E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5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KANAN</dc:creator>
  <cp:keywords/>
  <dc:description/>
  <cp:lastModifiedBy>aokiyuichi</cp:lastModifiedBy>
  <cp:revision>4</cp:revision>
  <dcterms:created xsi:type="dcterms:W3CDTF">2021-10-29T05:30:00Z</dcterms:created>
  <dcterms:modified xsi:type="dcterms:W3CDTF">2021-10-29T05:30:00Z</dcterms:modified>
</cp:coreProperties>
</file>